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32C0A015" w:rsidR="00351FF5" w:rsidRDefault="004B1728" w:rsidP="00351FF5">
      <w:pPr>
        <w:rPr>
          <w:szCs w:val="22"/>
        </w:rPr>
      </w:pPr>
      <w:r>
        <w:rPr>
          <w:noProof/>
        </w:rPr>
        <w:drawing>
          <wp:inline distT="0" distB="0" distL="0" distR="0" wp14:anchorId="383C8B94" wp14:editId="1D1B1350">
            <wp:extent cx="1009650" cy="33129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529" cy="33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FF5">
        <w:rPr>
          <w:noProof/>
          <w:szCs w:val="22"/>
        </w:rPr>
        <w:drawing>
          <wp:anchor distT="0" distB="0" distL="114300" distR="114300" simplePos="0" relativeHeight="251660288" behindDoc="0" locked="0" layoutInCell="1" allowOverlap="1" wp14:anchorId="2BB1B668" wp14:editId="22CA0C10">
            <wp:simplePos x="717550" y="717550"/>
            <wp:positionH relativeFrom="column">
              <wp:align>left</wp:align>
            </wp:positionH>
            <wp:positionV relativeFrom="paragraph">
              <wp:align>top</wp:align>
            </wp:positionV>
            <wp:extent cx="774700" cy="3048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7ED">
        <w:rPr>
          <w:szCs w:val="22"/>
        </w:rPr>
        <w:br w:type="textWrapping" w:clear="all"/>
      </w:r>
    </w:p>
    <w:p w14:paraId="6BCF069A" w14:textId="3717782B" w:rsidR="00B66F59" w:rsidRDefault="00651EBF" w:rsidP="00B66F59">
      <w:pPr>
        <w:jc w:val="both"/>
        <w:rPr>
          <w:sz w:val="40"/>
          <w:szCs w:val="40"/>
        </w:rPr>
      </w:pPr>
      <w:r>
        <w:rPr>
          <w:rFonts w:ascii="Inter Semi Bold" w:hAnsi="Inter Semi Bold"/>
          <w:b/>
          <w:bCs/>
        </w:rPr>
        <w:br/>
      </w:r>
    </w:p>
    <w:p w14:paraId="6432F376" w14:textId="77777777" w:rsidR="008327F9" w:rsidRDefault="00B66F59" w:rsidP="002313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eastAsiaTheme="majorEastAsia" w:hAnsi="Inter" w:cs="Calibri"/>
          <w:sz w:val="40"/>
          <w:szCs w:val="40"/>
        </w:rPr>
      </w:pPr>
      <w:r w:rsidRPr="00B66F59">
        <w:rPr>
          <w:rStyle w:val="normaltextrun"/>
          <w:rFonts w:ascii="Inter" w:eastAsiaTheme="majorEastAsia" w:hAnsi="Inter" w:cs="Calibri"/>
          <w:sz w:val="40"/>
          <w:szCs w:val="40"/>
        </w:rPr>
        <w:t>Úraz, nemoc, ale i předvolání k soudu nebo vykradený byt jsou důvody výplaty z pojištění storna</w:t>
      </w:r>
    </w:p>
    <w:p w14:paraId="108875ED" w14:textId="41A14DD0" w:rsidR="00B66F59" w:rsidRPr="00B66F59" w:rsidRDefault="00B66F59" w:rsidP="002313F6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40"/>
          <w:szCs w:val="40"/>
        </w:rPr>
      </w:pPr>
      <w:r w:rsidRPr="00B66F59">
        <w:rPr>
          <w:rStyle w:val="eop"/>
          <w:rFonts w:ascii="Inter" w:hAnsi="Inter" w:cs="Calibri"/>
          <w:sz w:val="40"/>
          <w:szCs w:val="40"/>
        </w:rPr>
        <w:t> </w:t>
      </w:r>
    </w:p>
    <w:p w14:paraId="396717FC" w14:textId="77777777" w:rsidR="00B66F59" w:rsidRDefault="00B66F59" w:rsidP="002313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i/>
          <w:iCs/>
        </w:rPr>
      </w:pPr>
    </w:p>
    <w:p w14:paraId="72DAD6E1" w14:textId="77777777" w:rsidR="002313F6" w:rsidRDefault="00B66F59" w:rsidP="002313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Inter Semi Bold" w:hAnsi="Inter Semi Bold" w:cs="Calibri"/>
          <w:sz w:val="22"/>
          <w:szCs w:val="22"/>
        </w:rPr>
      </w:pPr>
      <w:r w:rsidRPr="00B66F59">
        <w:rPr>
          <w:rStyle w:val="normaltextrun"/>
          <w:rFonts w:ascii="Inter Semi Bold" w:eastAsiaTheme="majorEastAsia" w:hAnsi="Inter Semi Bold" w:cs="Calibri"/>
          <w:i/>
          <w:iCs/>
          <w:sz w:val="22"/>
          <w:szCs w:val="22"/>
        </w:rPr>
        <w:t xml:space="preserve"> „Nikam se neletí, děti chytly spálovou angínu a mají čtyřicítky!“ </w:t>
      </w:r>
      <w:r w:rsidRPr="00B66F59">
        <w:rPr>
          <w:rStyle w:val="normaltextrun"/>
          <w:rFonts w:ascii="Inter Semi Bold" w:eastAsiaTheme="majorEastAsia" w:hAnsi="Inter Semi Bold" w:cs="Calibri"/>
          <w:sz w:val="22"/>
          <w:szCs w:val="22"/>
        </w:rPr>
        <w:t>Několikanásobně zvýšený výskyt tohoto onemocnění zkomplikoval mnohým rodičům zejména menších dětí letošní začátek léta a cestování. Ale i jiná onemocnění nebo úrazy dokážou vysněný zájezd k moři změnit v pouhé kusy papírů cestovních smluv nebo letenek. Naštěstí díky připojištění storno poplatků s nulovou spoluúčastí, které KB Pojišťovna jako svoji novinku uvedla na trh</w:t>
      </w:r>
      <w:r>
        <w:rPr>
          <w:rStyle w:val="normaltextrun"/>
          <w:rFonts w:ascii="Inter Semi Bold" w:eastAsiaTheme="majorEastAsia" w:hAnsi="Inter Semi Bold" w:cs="Calibri"/>
          <w:sz w:val="22"/>
          <w:szCs w:val="22"/>
        </w:rPr>
        <w:t xml:space="preserve"> letos v létě</w:t>
      </w:r>
      <w:r w:rsidRPr="00B66F59">
        <w:rPr>
          <w:rStyle w:val="normaltextrun"/>
          <w:rFonts w:ascii="Inter Semi Bold" w:eastAsiaTheme="majorEastAsia" w:hAnsi="Inter Semi Bold" w:cs="Calibri"/>
          <w:sz w:val="22"/>
          <w:szCs w:val="22"/>
        </w:rPr>
        <w:t>, není nic ztraceno. Nula ve spoluúčasti zvládne i „čtyřicítky“ a zchladí horečku, alespoň tu finanční. </w:t>
      </w:r>
      <w:r w:rsidRPr="00B66F59">
        <w:rPr>
          <w:rStyle w:val="eop"/>
          <w:rFonts w:ascii="Inter Semi Bold" w:hAnsi="Inter Semi Bold" w:cs="Calibri"/>
          <w:sz w:val="22"/>
          <w:szCs w:val="22"/>
        </w:rPr>
        <w:t> </w:t>
      </w:r>
    </w:p>
    <w:p w14:paraId="52A7AA59" w14:textId="77777777" w:rsidR="002313F6" w:rsidRDefault="002313F6" w:rsidP="002313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Inter Semi Bold" w:hAnsi="Inter Semi Bold" w:cs="Calibri"/>
          <w:sz w:val="22"/>
          <w:szCs w:val="22"/>
        </w:rPr>
      </w:pPr>
    </w:p>
    <w:p w14:paraId="2A60D98A" w14:textId="50727963" w:rsidR="00B66F59" w:rsidRPr="002313F6" w:rsidRDefault="00B66F59" w:rsidP="002313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Inter Semi Bold" w:hAnsi="Inter Semi Bold" w:cs="Calibri"/>
          <w:sz w:val="22"/>
          <w:szCs w:val="22"/>
        </w:rPr>
      </w:pPr>
      <w:r w:rsidRPr="00B66F59">
        <w:rPr>
          <w:rStyle w:val="normaltextrun"/>
          <w:rFonts w:ascii="Inter" w:eastAsiaTheme="majorEastAsia" w:hAnsi="Inter" w:cs="Calibri"/>
          <w:i/>
          <w:iCs/>
          <w:sz w:val="22"/>
          <w:szCs w:val="22"/>
        </w:rPr>
        <w:t xml:space="preserve">„Zatímco v minulých letech si pojištění storna zájezdu ke svému cestovnímu pojištění uzavíralo pouze malé procento klientů, u nového cestovního pojištění, ač je ještě brzy na detailní hodnocení, je již dnes zřejmé, že jejich počet narůstá. A </w:t>
      </w:r>
      <w:r>
        <w:rPr>
          <w:rStyle w:val="normaltextrun"/>
          <w:rFonts w:ascii="Inter" w:eastAsiaTheme="majorEastAsia" w:hAnsi="Inter" w:cs="Calibri"/>
          <w:i/>
          <w:iCs/>
          <w:sz w:val="22"/>
          <w:szCs w:val="22"/>
        </w:rPr>
        <w:t xml:space="preserve">výrazně se </w:t>
      </w:r>
      <w:r w:rsidRPr="00B66F59">
        <w:rPr>
          <w:rStyle w:val="normaltextrun"/>
          <w:rFonts w:ascii="Inter" w:eastAsiaTheme="majorEastAsia" w:hAnsi="Inter" w:cs="Calibri"/>
          <w:i/>
          <w:iCs/>
          <w:sz w:val="22"/>
          <w:szCs w:val="22"/>
        </w:rPr>
        <w:t>zvyšuje i podíl těch, kteří si sjednávají 100% storno, pouze pětina klientů</w:t>
      </w:r>
      <w:r>
        <w:rPr>
          <w:rStyle w:val="normaltextrun"/>
          <w:rFonts w:ascii="Inter" w:eastAsiaTheme="majorEastAsia" w:hAnsi="Inter" w:cs="Calibri"/>
          <w:i/>
          <w:iCs/>
          <w:sz w:val="22"/>
          <w:szCs w:val="22"/>
        </w:rPr>
        <w:t xml:space="preserve"> si </w:t>
      </w:r>
      <w:r w:rsidRPr="00B66F59">
        <w:rPr>
          <w:rStyle w:val="normaltextrun"/>
          <w:rFonts w:ascii="Inter" w:eastAsiaTheme="majorEastAsia" w:hAnsi="Inter" w:cs="Calibri"/>
          <w:i/>
          <w:iCs/>
          <w:sz w:val="22"/>
          <w:szCs w:val="22"/>
        </w:rPr>
        <w:t>zvolila 20% spoluúčast. Motivací k výběru pojištění bez spoluúčasti bývají vysoké náklady na cestování, které by přišly nazmar, ale i velmi příznivá cena připojištění, kterou vycházíme vstříc zejména rodinám s dětmi, u nichž je plánovaný odjezd na dovolenou nejčastěji ohrožen. Ale zkomplikovat se může jakémukoliv klientovi bez ohledu na věk,“</w:t>
      </w:r>
      <w:r w:rsidRPr="00B66F59">
        <w:rPr>
          <w:rStyle w:val="normaltextrun"/>
          <w:rFonts w:ascii="Inter" w:eastAsiaTheme="majorEastAsia" w:hAnsi="Inter" w:cs="Calibri"/>
          <w:sz w:val="22"/>
          <w:szCs w:val="22"/>
        </w:rPr>
        <w:t xml:space="preserve"> uvedla produktová manažerka cestovního pojištění KB Pojišťovny Gabriela Trojanová. </w:t>
      </w:r>
      <w:r w:rsidRPr="00B66F59">
        <w:rPr>
          <w:rStyle w:val="eop"/>
          <w:rFonts w:ascii="Inter" w:hAnsi="Inter" w:cs="Calibri"/>
          <w:sz w:val="22"/>
          <w:szCs w:val="22"/>
        </w:rPr>
        <w:t> </w:t>
      </w:r>
    </w:p>
    <w:p w14:paraId="5A32A198" w14:textId="77777777" w:rsidR="00B66F59" w:rsidRPr="00B66F59" w:rsidRDefault="00B66F59" w:rsidP="002313F6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22"/>
          <w:szCs w:val="22"/>
        </w:rPr>
      </w:pPr>
    </w:p>
    <w:p w14:paraId="60864764" w14:textId="005A3364" w:rsidR="00B66F59" w:rsidRDefault="00B66F59" w:rsidP="002313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Inter" w:hAnsi="Inter" w:cs="Calibri"/>
          <w:sz w:val="22"/>
          <w:szCs w:val="22"/>
        </w:rPr>
      </w:pPr>
      <w:r w:rsidRPr="00B66F59">
        <w:rPr>
          <w:rStyle w:val="normaltextrun"/>
          <w:rFonts w:ascii="Inter" w:eastAsiaTheme="majorEastAsia" w:hAnsi="Inter" w:cs="Calibri"/>
          <w:sz w:val="22"/>
          <w:szCs w:val="22"/>
        </w:rPr>
        <w:t xml:space="preserve">KB Pojišťovna je letos nejen levnější, aktuálně klienti za 100% krytí stornopoplatků zaplatí </w:t>
      </w:r>
      <w:r>
        <w:rPr>
          <w:rStyle w:val="normaltextrun"/>
          <w:rFonts w:ascii="Inter" w:eastAsiaTheme="majorEastAsia" w:hAnsi="Inter" w:cs="Calibri"/>
          <w:sz w:val="22"/>
          <w:szCs w:val="22"/>
        </w:rPr>
        <w:br/>
      </w:r>
      <w:r w:rsidRPr="00B66F59">
        <w:rPr>
          <w:rStyle w:val="normaltextrun"/>
          <w:rFonts w:ascii="Inter" w:eastAsiaTheme="majorEastAsia" w:hAnsi="Inter" w:cs="Calibri"/>
          <w:sz w:val="22"/>
          <w:szCs w:val="22"/>
        </w:rPr>
        <w:t xml:space="preserve">2,1 % z ceny zájezdu, s 20% spoluúčastí jen 1,49 %, ale benevolentnější </w:t>
      </w:r>
      <w:r>
        <w:rPr>
          <w:rStyle w:val="normaltextrun"/>
          <w:rFonts w:ascii="Inter" w:eastAsiaTheme="majorEastAsia" w:hAnsi="Inter" w:cs="Calibri"/>
          <w:sz w:val="22"/>
          <w:szCs w:val="22"/>
        </w:rPr>
        <w:t>je i</w:t>
      </w:r>
      <w:r w:rsidRPr="00B66F59">
        <w:rPr>
          <w:rStyle w:val="normaltextrun"/>
          <w:rFonts w:ascii="Inter" w:eastAsiaTheme="majorEastAsia" w:hAnsi="Inter" w:cs="Calibri"/>
          <w:sz w:val="22"/>
          <w:szCs w:val="22"/>
        </w:rPr>
        <w:t xml:space="preserve"> co se týče termínu sjednání pojištění storna k cestovním službám. </w:t>
      </w:r>
      <w:r w:rsidRPr="00B66F59">
        <w:rPr>
          <w:rStyle w:val="normaltextrun"/>
          <w:rFonts w:ascii="Inter" w:eastAsiaTheme="majorEastAsia" w:hAnsi="Inter" w:cs="Calibri"/>
          <w:i/>
          <w:iCs/>
          <w:sz w:val="22"/>
          <w:szCs w:val="22"/>
        </w:rPr>
        <w:t>„U dlouhodobě předem nasmlouvaných zájezdů stačí storno pojistit nejpozději 60 dní před plánovaným odjezdem. Při sjednání zájezdu méně než týden před odjezdem, musí být storno pojištění sjednáno v den objednání. V ostatních případech stačí sjednat do 3 dnů po závazném objednání služby,”</w:t>
      </w:r>
      <w:r w:rsidRPr="00B66F59">
        <w:rPr>
          <w:rStyle w:val="normaltextrun"/>
          <w:rFonts w:ascii="Inter" w:eastAsiaTheme="majorEastAsia" w:hAnsi="Inter" w:cs="Calibri"/>
          <w:sz w:val="22"/>
          <w:szCs w:val="22"/>
        </w:rPr>
        <w:t xml:space="preserve"> doplňuje Gabriela Trojanová s tím, že storno lze sjednat jak pro zájezdy od cestovních kanceláří, tak i na cesty po vlastní ose, kdy si klient kupuje letenky a ubytování sám. </w:t>
      </w:r>
      <w:r w:rsidRPr="00B66F59">
        <w:rPr>
          <w:rStyle w:val="eop"/>
          <w:rFonts w:ascii="Inter" w:hAnsi="Inter" w:cs="Calibri"/>
          <w:sz w:val="22"/>
          <w:szCs w:val="22"/>
        </w:rPr>
        <w:t> </w:t>
      </w:r>
    </w:p>
    <w:p w14:paraId="165B0AE5" w14:textId="77777777" w:rsidR="00B66F59" w:rsidRPr="00B66F59" w:rsidRDefault="00B66F59" w:rsidP="002313F6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22"/>
          <w:szCs w:val="22"/>
        </w:rPr>
      </w:pPr>
    </w:p>
    <w:p w14:paraId="1A6DB361" w14:textId="284819EE" w:rsidR="00B66F59" w:rsidRDefault="00B66F59" w:rsidP="002313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Inter" w:hAnsi="Inter" w:cs="Calibri"/>
          <w:sz w:val="22"/>
          <w:szCs w:val="22"/>
        </w:rPr>
      </w:pPr>
      <w:r w:rsidRPr="00B66F59">
        <w:rPr>
          <w:rStyle w:val="normaltextrun"/>
          <w:rFonts w:ascii="Inter" w:eastAsiaTheme="majorEastAsia" w:hAnsi="Inter" w:cs="Calibri"/>
          <w:sz w:val="22"/>
          <w:szCs w:val="22"/>
        </w:rPr>
        <w:t>Ceny zájezdů a cestovních služeb, které si klienti pojištěním storna u KB Pojišťovny chrání, jsou značně rozdílné a aktuálně se pohybují od 25 tisíc do 1</w:t>
      </w:r>
      <w:r w:rsidR="002313F6">
        <w:rPr>
          <w:rStyle w:val="normaltextrun"/>
          <w:rFonts w:ascii="Inter" w:eastAsiaTheme="majorEastAsia" w:hAnsi="Inter" w:cs="Calibri"/>
          <w:sz w:val="22"/>
          <w:szCs w:val="22"/>
        </w:rPr>
        <w:t>6</w:t>
      </w:r>
      <w:r w:rsidRPr="00B66F59">
        <w:rPr>
          <w:rStyle w:val="normaltextrun"/>
          <w:rFonts w:ascii="Inter" w:eastAsiaTheme="majorEastAsia" w:hAnsi="Inter" w:cs="Calibri"/>
          <w:sz w:val="22"/>
          <w:szCs w:val="22"/>
        </w:rPr>
        <w:t xml:space="preserve">0 tisíc korun. Důvodů k uplatnění nároku na pojistné plnění u nich je několik. Tím nejčastějším je, že někdo z pojištěných členů rodiny onemocní nebo se zraní a ošetřující lékař </w:t>
      </w:r>
      <w:proofErr w:type="gramStart"/>
      <w:r w:rsidRPr="00B66F59">
        <w:rPr>
          <w:rStyle w:val="normaltextrun"/>
          <w:rFonts w:ascii="Inter" w:eastAsiaTheme="majorEastAsia" w:hAnsi="Inter" w:cs="Calibri"/>
          <w:sz w:val="22"/>
          <w:szCs w:val="22"/>
        </w:rPr>
        <w:t>nedoporučí</w:t>
      </w:r>
      <w:proofErr w:type="gramEnd"/>
      <w:r w:rsidRPr="00B66F59">
        <w:rPr>
          <w:rStyle w:val="normaltextrun"/>
          <w:rFonts w:ascii="Inter" w:eastAsiaTheme="majorEastAsia" w:hAnsi="Inter" w:cs="Calibri"/>
          <w:sz w:val="22"/>
          <w:szCs w:val="22"/>
        </w:rPr>
        <w:t xml:space="preserve"> ze zdravotních důvodů odcestovat. Týká se i osoby blízké, pokud by byla hospitalizována na více dnů nebo pokud by pojištěný musel o ni po propuštění z nemocnice pečovat. </w:t>
      </w:r>
      <w:r w:rsidRPr="00B66F59">
        <w:rPr>
          <w:rStyle w:val="eop"/>
          <w:rFonts w:ascii="Inter" w:hAnsi="Inter" w:cs="Calibri"/>
          <w:sz w:val="22"/>
          <w:szCs w:val="22"/>
        </w:rPr>
        <w:t> </w:t>
      </w:r>
    </w:p>
    <w:p w14:paraId="311FAF3E" w14:textId="77777777" w:rsidR="00B66F59" w:rsidRPr="00B66F59" w:rsidRDefault="00B66F59" w:rsidP="002313F6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22"/>
          <w:szCs w:val="22"/>
        </w:rPr>
      </w:pPr>
    </w:p>
    <w:p w14:paraId="7D8740DD" w14:textId="6E219F65" w:rsidR="00B66F59" w:rsidRPr="00B66F59" w:rsidRDefault="00B66F59" w:rsidP="002313F6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22"/>
          <w:szCs w:val="22"/>
        </w:rPr>
      </w:pPr>
      <w:r w:rsidRPr="00B66F59">
        <w:rPr>
          <w:rStyle w:val="normaltextrun"/>
          <w:rFonts w:ascii="Inter" w:eastAsiaTheme="majorEastAsia" w:hAnsi="Inter" w:cs="Calibri"/>
          <w:sz w:val="22"/>
          <w:szCs w:val="22"/>
        </w:rPr>
        <w:t xml:space="preserve">Důvodem je také vážné poškození bydliště po řádění živlů anebo zlodějů </w:t>
      </w:r>
      <w:r w:rsidR="002313F6">
        <w:rPr>
          <w:rStyle w:val="normaltextrun"/>
          <w:rFonts w:ascii="Inter" w:eastAsiaTheme="majorEastAsia" w:hAnsi="Inter" w:cs="Calibri"/>
          <w:sz w:val="22"/>
          <w:szCs w:val="22"/>
        </w:rPr>
        <w:t>se škodou nad 200 tisíc korun a</w:t>
      </w:r>
      <w:r w:rsidRPr="00B66F59">
        <w:rPr>
          <w:rStyle w:val="normaltextrun"/>
          <w:rFonts w:ascii="Inter" w:eastAsiaTheme="majorEastAsia" w:hAnsi="Inter" w:cs="Calibri"/>
          <w:sz w:val="22"/>
          <w:szCs w:val="22"/>
        </w:rPr>
        <w:t xml:space="preserve"> samozřejmě i náhlé úmrtí některého z pojištěných nebo blízkých osob. Pokud k </w:t>
      </w:r>
      <w:r w:rsidRPr="00B66F59">
        <w:rPr>
          <w:rStyle w:val="normaltextrun"/>
          <w:rFonts w:ascii="Inter" w:eastAsiaTheme="majorEastAsia" w:hAnsi="Inter" w:cs="Calibri"/>
          <w:sz w:val="22"/>
          <w:szCs w:val="22"/>
        </w:rPr>
        <w:lastRenderedPageBreak/>
        <w:t xml:space="preserve">náhlému úmrtí dojde, vyplácí KB Pojišťovna vždy sto procent doložených stornopoplatků bez ohledu na to, jaká výše spoluúčasti byla sjednána ve smlouvě. </w:t>
      </w:r>
      <w:r w:rsidRPr="00B66F59">
        <w:rPr>
          <w:rStyle w:val="normaltextrun"/>
          <w:rFonts w:ascii="Inter" w:eastAsiaTheme="majorEastAsia" w:hAnsi="Inter" w:cs="Calibri"/>
          <w:i/>
          <w:iCs/>
          <w:sz w:val="22"/>
          <w:szCs w:val="22"/>
        </w:rPr>
        <w:t xml:space="preserve">„Také předvolání k soudu, které klient obdržel až poté, co si objednal a zaplatil zájezd, je argumentem k vyplacení pojistného plnění storna, stejně jako znásilnění oznámené orgánům činným v trestním řízení,“ </w:t>
      </w:r>
      <w:r w:rsidRPr="00B66F59">
        <w:rPr>
          <w:rStyle w:val="normaltextrun"/>
          <w:rFonts w:ascii="Inter" w:eastAsiaTheme="majorEastAsia" w:hAnsi="Inter" w:cs="Calibri"/>
          <w:sz w:val="22"/>
          <w:szCs w:val="22"/>
        </w:rPr>
        <w:t>vypočítává Gabriela Trojanová. Naopak se nevztahuje na případy, kdy cestovní služba byla zrušena z důvodu změny cestovního plánu, neobdržení víza nebo nemožnosti čerpat dovolenou.</w:t>
      </w:r>
      <w:r w:rsidRPr="00B66F59">
        <w:rPr>
          <w:rStyle w:val="eop"/>
          <w:rFonts w:ascii="Inter" w:hAnsi="Inter" w:cs="Calibri"/>
          <w:sz w:val="22"/>
          <w:szCs w:val="22"/>
        </w:rPr>
        <w:t> </w:t>
      </w:r>
    </w:p>
    <w:p w14:paraId="7554A968" w14:textId="1AECE094" w:rsidR="00651EBF" w:rsidRPr="00651EBF" w:rsidRDefault="00651EBF" w:rsidP="002313F6">
      <w:pPr>
        <w:jc w:val="both"/>
        <w:rPr>
          <w:rFonts w:ascii="Inter Semi Bold" w:hAnsi="Inter Semi Bold"/>
          <w:b/>
          <w:bCs/>
        </w:rPr>
      </w:pPr>
    </w:p>
    <w:p w14:paraId="7E0077ED" w14:textId="5AB34336" w:rsidR="00147B61" w:rsidRDefault="00147B61" w:rsidP="002313F6">
      <w:pPr>
        <w:jc w:val="both"/>
        <w:rPr>
          <w:rFonts w:cstheme="minorHAnsi"/>
          <w:sz w:val="24"/>
        </w:rPr>
      </w:pPr>
    </w:p>
    <w:p w14:paraId="58DABA42" w14:textId="77777777" w:rsidR="00147B61" w:rsidRDefault="00147B61" w:rsidP="002313F6">
      <w:pPr>
        <w:jc w:val="both"/>
        <w:rPr>
          <w:sz w:val="24"/>
        </w:rPr>
      </w:pPr>
      <w:r>
        <w:rPr>
          <w:color w:val="191919"/>
          <w:sz w:val="18"/>
          <w:szCs w:val="18"/>
        </w:rPr>
        <w:t>KB Pojišťovna je obchodní značka, kterou Komerční pojišťovna, a.s., (poskytovatel produktu) používá k marketingové komunikaci.</w:t>
      </w:r>
    </w:p>
    <w:p w14:paraId="1A1397D5" w14:textId="27929A24" w:rsidR="008E5786" w:rsidRPr="00351FF5" w:rsidRDefault="008E5786" w:rsidP="002313F6">
      <w:pPr>
        <w:jc w:val="both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A24D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" strokecolor="#bfbfbf [2412]" strokeweight=".5pt">
                <v:stroke joinstyle="miter"/>
              </v:line>
            </w:pict>
          </mc:Fallback>
        </mc:AlternateContent>
      </w:r>
    </w:p>
    <w:sectPr w:rsidR="008E5786" w:rsidRPr="00351FF5" w:rsidSect="008E5786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1E0A" w14:textId="77777777" w:rsidR="00D3593C" w:rsidRDefault="00D3593C" w:rsidP="00014683">
      <w:pPr>
        <w:spacing w:line="240" w:lineRule="auto"/>
      </w:pPr>
      <w:r>
        <w:separator/>
      </w:r>
    </w:p>
  </w:endnote>
  <w:endnote w:type="continuationSeparator" w:id="0">
    <w:p w14:paraId="4BC19CC4" w14:textId="77777777" w:rsidR="00D3593C" w:rsidRDefault="00D3593C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 Semi Bold">
    <w:altName w:val="Calibri"/>
    <w:panose1 w:val="020007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31B9EEDE">
                <wp:extent cx="520700" cy="520700"/>
                <wp:effectExtent l="0" t="0" r="0" b="0"/>
                <wp:docPr id="8" name="Picture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42D17B0A">
                <wp:extent cx="762000" cy="520700"/>
                <wp:effectExtent l="0" t="0" r="0" b="0"/>
                <wp:docPr id="9" name="Picture 9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graphical user interfac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0000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382063B9">
                <wp:extent cx="215900" cy="215900"/>
                <wp:effectExtent l="0" t="0" r="0" b="0"/>
                <wp:docPr id="15" name="Picture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46D4E8B9">
                <wp:extent cx="215265" cy="215265"/>
                <wp:effectExtent l="0" t="0" r="0" b="635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CD37" w14:textId="77777777" w:rsidR="00D3593C" w:rsidRDefault="00D3593C" w:rsidP="00014683">
      <w:pPr>
        <w:spacing w:line="240" w:lineRule="auto"/>
      </w:pPr>
      <w:r>
        <w:separator/>
      </w:r>
    </w:p>
  </w:footnote>
  <w:footnote w:type="continuationSeparator" w:id="0">
    <w:p w14:paraId="5A866F6D" w14:textId="77777777" w:rsidR="00D3593C" w:rsidRDefault="00D3593C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25C8E"/>
    <w:multiLevelType w:val="hybridMultilevel"/>
    <w:tmpl w:val="AB00AE3C"/>
    <w:lvl w:ilvl="0" w:tplc="1F5E99BE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59136">
    <w:abstractNumId w:val="1"/>
  </w:num>
  <w:num w:numId="2" w16cid:durableId="1947888081">
    <w:abstractNumId w:val="0"/>
  </w:num>
  <w:num w:numId="3" w16cid:durableId="27991394">
    <w:abstractNumId w:val="2"/>
  </w:num>
  <w:num w:numId="4" w16cid:durableId="2094661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00A25"/>
    <w:rsid w:val="0001295E"/>
    <w:rsid w:val="00014683"/>
    <w:rsid w:val="00047BE8"/>
    <w:rsid w:val="000602DF"/>
    <w:rsid w:val="000676C3"/>
    <w:rsid w:val="00091EA8"/>
    <w:rsid w:val="000B20E0"/>
    <w:rsid w:val="000E6239"/>
    <w:rsid w:val="00147B61"/>
    <w:rsid w:val="00166D04"/>
    <w:rsid w:val="001B3C9F"/>
    <w:rsid w:val="001B5CBF"/>
    <w:rsid w:val="001C5B9A"/>
    <w:rsid w:val="002313F6"/>
    <w:rsid w:val="00351FF5"/>
    <w:rsid w:val="0042189F"/>
    <w:rsid w:val="004B1728"/>
    <w:rsid w:val="004F2E4C"/>
    <w:rsid w:val="00502BF5"/>
    <w:rsid w:val="00535C85"/>
    <w:rsid w:val="00544872"/>
    <w:rsid w:val="00557C4C"/>
    <w:rsid w:val="005E176C"/>
    <w:rsid w:val="00645DFE"/>
    <w:rsid w:val="00651EBF"/>
    <w:rsid w:val="00652624"/>
    <w:rsid w:val="00684D56"/>
    <w:rsid w:val="006A3CAF"/>
    <w:rsid w:val="00770FFB"/>
    <w:rsid w:val="008327F9"/>
    <w:rsid w:val="008E2FD9"/>
    <w:rsid w:val="008E49F7"/>
    <w:rsid w:val="008E5786"/>
    <w:rsid w:val="00912958"/>
    <w:rsid w:val="00915123"/>
    <w:rsid w:val="00916B99"/>
    <w:rsid w:val="00922ADA"/>
    <w:rsid w:val="00945BEC"/>
    <w:rsid w:val="009957ED"/>
    <w:rsid w:val="009E6E38"/>
    <w:rsid w:val="00B0339B"/>
    <w:rsid w:val="00B66F59"/>
    <w:rsid w:val="00BD249B"/>
    <w:rsid w:val="00C27F80"/>
    <w:rsid w:val="00C54573"/>
    <w:rsid w:val="00C57BCC"/>
    <w:rsid w:val="00CC13E7"/>
    <w:rsid w:val="00D040B2"/>
    <w:rsid w:val="00D3593C"/>
    <w:rsid w:val="00D71AA9"/>
    <w:rsid w:val="00DB4B06"/>
    <w:rsid w:val="00DF1CCF"/>
    <w:rsid w:val="00E04801"/>
    <w:rsid w:val="00E51958"/>
    <w:rsid w:val="00E537C7"/>
    <w:rsid w:val="00E66168"/>
    <w:rsid w:val="00E74A14"/>
    <w:rsid w:val="00EB31B9"/>
    <w:rsid w:val="00ED5E0E"/>
    <w:rsid w:val="00F40D83"/>
    <w:rsid w:val="00F71878"/>
    <w:rsid w:val="00F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1C5B9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C5B9A"/>
    <w:pPr>
      <w:ind w:left="720"/>
      <w:contextualSpacing/>
    </w:pPr>
  </w:style>
  <w:style w:type="character" w:customStyle="1" w:styleId="ui-provider">
    <w:name w:val="ui-provider"/>
    <w:basedOn w:val="Standardnpsmoodstavce"/>
    <w:rsid w:val="00E537C7"/>
  </w:style>
  <w:style w:type="paragraph" w:customStyle="1" w:styleId="Zkladnodstavec">
    <w:name w:val="[Základní odstavec]"/>
    <w:basedOn w:val="Normln"/>
    <w:uiPriority w:val="99"/>
    <w:rsid w:val="00EB31B9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kern w:val="0"/>
      <w:sz w:val="24"/>
      <w14:ligatures w14:val="none"/>
    </w:rPr>
  </w:style>
  <w:style w:type="character" w:customStyle="1" w:styleId="Internetovodkaz">
    <w:name w:val="Internetový odkaz"/>
    <w:basedOn w:val="Standardnpsmoodstavce"/>
    <w:uiPriority w:val="99"/>
    <w:unhideWhenUsed/>
    <w:rsid w:val="00651EBF"/>
    <w:rPr>
      <w:color w:val="0563C1"/>
      <w:u w:val="single"/>
    </w:rPr>
  </w:style>
  <w:style w:type="paragraph" w:customStyle="1" w:styleId="paragraph">
    <w:name w:val="paragraph"/>
    <w:basedOn w:val="Normln"/>
    <w:rsid w:val="00B6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B66F59"/>
  </w:style>
  <w:style w:type="character" w:customStyle="1" w:styleId="eop">
    <w:name w:val="eop"/>
    <w:basedOn w:val="Standardnpsmoodstavce"/>
    <w:rsid w:val="00B6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73895DF4AD644AB69252231F63077" ma:contentTypeVersion="6" ma:contentTypeDescription="Create a new document." ma:contentTypeScope="" ma:versionID="565fb8c8d61ab677f7d1d82c23e1c7be">
  <xsd:schema xmlns:xsd="http://www.w3.org/2001/XMLSchema" xmlns:xs="http://www.w3.org/2001/XMLSchema" xmlns:p="http://schemas.microsoft.com/office/2006/metadata/properties" xmlns:ns3="aac21c95-57d9-435e-ac88-4eb28b2a7b90" xmlns:ns4="a02caf29-9514-4976-9781-3891ad60c62c" targetNamespace="http://schemas.microsoft.com/office/2006/metadata/properties" ma:root="true" ma:fieldsID="a6bb4a1d4328f7dc65185b80d51bf5a0" ns3:_="" ns4:_="">
    <xsd:import namespace="aac21c95-57d9-435e-ac88-4eb28b2a7b90"/>
    <xsd:import namespace="a02caf29-9514-4976-9781-3891ad60c6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21c95-57d9-435e-ac88-4eb28b2a7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caf29-9514-4976-9781-3891ad60c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c21c95-57d9-435e-ac88-4eb28b2a7b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FB5093-EB37-4788-81F9-842B30C94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21c95-57d9-435e-ac88-4eb28b2a7b90"/>
    <ds:schemaRef ds:uri="a02caf29-9514-4976-9781-3891ad60c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922C4-16ED-4B7E-9267-2364F18A3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2AED3-43A7-4961-9B88-67272A5BF863}">
  <ds:schemaRefs>
    <ds:schemaRef ds:uri="http://schemas.microsoft.com/office/2006/metadata/properties"/>
    <ds:schemaRef ds:uri="http://schemas.microsoft.com/office/infopath/2007/PartnerControls"/>
    <ds:schemaRef ds:uri="aac21c95-57d9-435e-ac88-4eb28b2a7b90"/>
  </ds:schemaRefs>
</ds:datastoreItem>
</file>

<file path=customXml/itemProps4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2992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Koutská</dc:creator>
  <cp:keywords/>
  <dc:description/>
  <cp:lastModifiedBy>Dagmar Koutská</cp:lastModifiedBy>
  <cp:revision>2</cp:revision>
  <dcterms:created xsi:type="dcterms:W3CDTF">2023-08-01T07:30:00Z</dcterms:created>
  <dcterms:modified xsi:type="dcterms:W3CDTF">2023-08-01T07:30:00Z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2023-05-03T08:40:12Z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  <property fmtid="{D5CDD505-2E9C-101B-9397-08002B2CF9AE}" pid="10" name="ContentTypeId">
    <vt:lpwstr>0x010100BE773895DF4AD644AB69252231F63077</vt:lpwstr>
  </property>
</Properties>
</file>